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136E" w:rsidP="006D6EA8" w:rsidRDefault="008C0850" w14:paraId="6E70BA70" w14:textId="77777777">
      <w:pPr>
        <w:pStyle w:val="Ttulo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KARTA KURSU</w:t>
      </w:r>
    </w:p>
    <w:p w:rsidR="00BC136E" w:rsidRDefault="00BC136E" w14:paraId="75AD3CFE" w14:textId="77777777">
      <w:pPr>
        <w:jc w:val="center"/>
        <w:rPr>
          <w:rFonts w:ascii="Arial" w:hAnsi="Arial" w:cs="Arial"/>
          <w:sz w:val="20"/>
          <w:szCs w:val="20"/>
        </w:rPr>
      </w:pPr>
    </w:p>
    <w:p w:rsidR="00BC136E" w:rsidRDefault="00BC136E" w14:paraId="1209C21B" w14:textId="77777777">
      <w:pPr>
        <w:jc w:val="center"/>
        <w:rPr>
          <w:rFonts w:ascii="Arial" w:hAnsi="Arial" w:cs="Arial"/>
          <w:sz w:val="20"/>
          <w:szCs w:val="20"/>
        </w:rPr>
      </w:pPr>
    </w:p>
    <w:p w:rsidR="00BC136E" w:rsidRDefault="00BC136E" w14:paraId="1B683398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3"/>
        <w:gridCol w:w="7657"/>
      </w:tblGrid>
      <w:tr w:rsidR="00BC136E" w14:paraId="747A929D" w14:textId="77777777">
        <w:trPr>
          <w:trHeight w:val="395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BC136E" w:rsidRDefault="008C0850" w14:paraId="07900106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BC136E" w:rsidRDefault="008C0850" w14:paraId="3A83FC80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Kino i literatura (Hiszpania)</w:t>
            </w:r>
          </w:p>
        </w:tc>
      </w:tr>
      <w:tr w:rsidR="00BC136E" w14:paraId="6C52C481" w14:textId="77777777">
        <w:trPr>
          <w:trHeight w:val="379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BC136E" w:rsidRDefault="008C0850" w14:paraId="1D578241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BC136E" w:rsidRDefault="008C0850" w14:paraId="412CBCC6" w14:textId="77777777">
            <w:pPr>
              <w:pStyle w:val="Zawartotabeli"/>
              <w:spacing w:before="60" w:after="6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Cinema and </w:t>
            </w:r>
            <w:proofErr w:type="spellStart"/>
            <w:r>
              <w:rPr>
                <w:i/>
                <w:iCs/>
                <w:sz w:val="22"/>
                <w:szCs w:val="22"/>
              </w:rPr>
              <w:t>literature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(</w:t>
            </w:r>
            <w:proofErr w:type="spellStart"/>
            <w:r>
              <w:rPr>
                <w:i/>
                <w:iCs/>
                <w:sz w:val="22"/>
                <w:szCs w:val="22"/>
              </w:rPr>
              <w:t>Spain</w:t>
            </w:r>
            <w:proofErr w:type="spellEnd"/>
            <w:r>
              <w:rPr>
                <w:i/>
                <w:iCs/>
                <w:sz w:val="22"/>
                <w:szCs w:val="22"/>
              </w:rPr>
              <w:t>)</w:t>
            </w:r>
          </w:p>
        </w:tc>
      </w:tr>
    </w:tbl>
    <w:p w:rsidR="00BC136E" w:rsidRDefault="00BC136E" w14:paraId="3E497B21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7"/>
        <w:gridCol w:w="3190"/>
        <w:gridCol w:w="3263"/>
      </w:tblGrid>
      <w:tr w:rsidR="00BC136E" w:rsidTr="09A07383" w14:paraId="0592E227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BC136E" w:rsidRDefault="008C0850" w14:paraId="24057AF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C136E" w:rsidP="09A07383" w:rsidRDefault="008C0850" w14:paraId="014BA86F" w14:textId="7A4DF287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9A07383" w:rsidR="4EDFD7B4">
              <w:rPr>
                <w:rFonts w:ascii="Arial" w:hAnsi="Arial" w:eastAsia="Arial" w:cs="Arial"/>
                <w:sz w:val="20"/>
                <w:szCs w:val="20"/>
              </w:rPr>
              <w:t>dr Agata Stępień</w:t>
            </w:r>
          </w:p>
        </w:tc>
        <w:tc>
          <w:tcPr>
            <w:tcW w:w="326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BC136E" w:rsidRDefault="008C0850" w14:paraId="4E89551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BC136E" w:rsidTr="09A07383" w14:paraId="6C08D589" w14:textId="77777777">
        <w:trPr>
          <w:cantSplit/>
          <w:trHeight w:val="344"/>
        </w:trPr>
        <w:tc>
          <w:tcPr>
            <w:tcW w:w="3187" w:type="dxa"/>
            <w:vMerge/>
            <w:tcMar/>
            <w:vAlign w:val="center"/>
          </w:tcPr>
          <w:p w:rsidR="00BC136E" w:rsidRDefault="00BC136E" w14:paraId="6EFA9BF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BC136E" w:rsidRDefault="00BC136E" w14:paraId="1F3EAD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3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C136E" w:rsidP="09A07383" w:rsidRDefault="006D6EA8" w14:paraId="268FFEC6" w14:textId="650658A0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9A07383" w:rsidR="4BC6F1F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BC136E" w:rsidP="09A07383" w:rsidRDefault="006D6EA8" w14:paraId="77930F2D" w14:textId="07903F66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9A07383" w:rsidR="4BC6F1F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00BC136E" w:rsidRDefault="006D6EA8" w14:paraId="428B109B" w14:textId="21BF7F5B">
            <w:pPr>
              <w:pStyle w:val="Zawartotabeli"/>
              <w:spacing w:before="57" w:after="57"/>
              <w:jc w:val="center"/>
            </w:pPr>
            <w:r w:rsidRPr="09A07383" w:rsidR="4BC6F1F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Agata Stępień</w:t>
            </w:r>
          </w:p>
        </w:tc>
      </w:tr>
      <w:tr w:rsidR="00BC136E" w:rsidTr="09A07383" w14:paraId="70E438A8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="00BC136E" w:rsidRDefault="00BC136E" w14:paraId="29F4D0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C136E" w:rsidRDefault="00BC136E" w14:paraId="2FF7141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3" w:type="dxa"/>
            <w:vMerge/>
            <w:tcMar/>
            <w:vAlign w:val="center"/>
          </w:tcPr>
          <w:p w:rsidR="00BC136E" w:rsidRDefault="00BC136E" w14:paraId="34CB28A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36E" w:rsidTr="09A07383" w14:paraId="37ACE5C6" w14:textId="77777777">
        <w:trPr>
          <w:cantSplit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BC136E" w:rsidRDefault="008C0850" w14:paraId="7E5E6D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C136E" w:rsidRDefault="008C0850" w14:paraId="07A0A9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3" w:type="dxa"/>
            <w:vMerge/>
            <w:tcMar/>
            <w:vAlign w:val="center"/>
          </w:tcPr>
          <w:p w:rsidR="00BC136E" w:rsidRDefault="00BC136E" w14:paraId="3988298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36E" w:rsidRDefault="00BC136E" w14:paraId="7EF7A156" w14:textId="77777777">
      <w:pPr>
        <w:jc w:val="center"/>
        <w:rPr>
          <w:rFonts w:ascii="Arial" w:hAnsi="Arial" w:cs="Arial"/>
          <w:sz w:val="20"/>
          <w:szCs w:val="20"/>
        </w:rPr>
      </w:pPr>
    </w:p>
    <w:p w:rsidR="00BC136E" w:rsidRDefault="00BC136E" w14:paraId="7CF55A39" w14:textId="77777777">
      <w:pPr>
        <w:jc w:val="center"/>
        <w:rPr>
          <w:rFonts w:ascii="Arial" w:hAnsi="Arial" w:cs="Arial"/>
          <w:sz w:val="20"/>
          <w:szCs w:val="20"/>
        </w:rPr>
      </w:pPr>
    </w:p>
    <w:p w:rsidR="00BC136E" w:rsidRDefault="00BC136E" w14:paraId="6B9331D1" w14:textId="77777777">
      <w:pPr>
        <w:jc w:val="center"/>
        <w:rPr>
          <w:rFonts w:ascii="Arial" w:hAnsi="Arial" w:cs="Arial"/>
          <w:sz w:val="20"/>
          <w:szCs w:val="20"/>
        </w:rPr>
      </w:pPr>
    </w:p>
    <w:p w:rsidR="00BC136E" w:rsidRDefault="00BC136E" w14:paraId="08EB1B89" w14:textId="77777777">
      <w:pPr>
        <w:rPr>
          <w:rFonts w:ascii="Arial" w:hAnsi="Arial" w:cs="Arial"/>
          <w:sz w:val="20"/>
          <w:szCs w:val="20"/>
        </w:rPr>
      </w:pPr>
    </w:p>
    <w:p w:rsidR="00BC136E" w:rsidRDefault="00BC136E" w14:paraId="3E8C0CF1" w14:textId="77777777">
      <w:pPr>
        <w:rPr>
          <w:rFonts w:ascii="Arial" w:hAnsi="Arial" w:cs="Arial"/>
          <w:sz w:val="20"/>
          <w:szCs w:val="20"/>
        </w:rPr>
      </w:pPr>
    </w:p>
    <w:p w:rsidR="00BC136E" w:rsidRDefault="008C0850" w14:paraId="1DD95FE8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kursu (cele kształcenia)</w:t>
      </w:r>
    </w:p>
    <w:p w:rsidR="00BC136E" w:rsidRDefault="00BC136E" w14:paraId="3740FF6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BC136E" w:rsidTr="2118FA5D" w14:paraId="40BB1DF6" w14:textId="77777777">
        <w:trPr>
          <w:trHeight w:val="1365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P="2118FA5D" w:rsidRDefault="008C0850" w14:paraId="5392EE21" w14:textId="77777777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2118FA5D">
              <w:rPr>
                <w:sz w:val="22"/>
                <w:szCs w:val="22"/>
              </w:rPr>
              <w:t>Kurs prezentuje ogólny zarys ewolucji związków między literaturą i kinem opierając się na konkretnych przykładach z obszaru kultury hiszpańskiej. Przedmiotem badań będzie oddziaływanie języka i obrazu obecnych w obu dyscyplinach. Przyjrzymy się również wybranym strategiom stosowanym przez reżyserów przy adaptacji różnych gatunków literackich. Aby zobaczyć w praktyce , w jaki sposób dokonuje się ten transfer, pokazane zostaną przykładowe filmy.</w:t>
            </w:r>
          </w:p>
          <w:p w:rsidR="00BC136E" w:rsidRDefault="00BC136E" w14:paraId="46C64E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36E" w:rsidRDefault="00BC136E" w14:paraId="65793DF5" w14:textId="77777777">
      <w:pPr>
        <w:rPr>
          <w:rFonts w:ascii="Arial" w:hAnsi="Arial" w:cs="Arial"/>
          <w:sz w:val="20"/>
          <w:szCs w:val="20"/>
        </w:rPr>
      </w:pPr>
    </w:p>
    <w:p w:rsidR="00BC136E" w:rsidRDefault="00BC136E" w14:paraId="774AC6CD" w14:textId="77777777">
      <w:pPr>
        <w:rPr>
          <w:rFonts w:ascii="Arial" w:hAnsi="Arial" w:cs="Arial"/>
          <w:sz w:val="20"/>
          <w:szCs w:val="20"/>
        </w:rPr>
      </w:pPr>
    </w:p>
    <w:p w:rsidR="00BC136E" w:rsidRDefault="008C0850" w14:paraId="0AB9AEC5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Warunki wstępne</w:t>
      </w:r>
    </w:p>
    <w:p w:rsidR="00BC136E" w:rsidRDefault="00BC136E" w14:paraId="10727EA1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BC136E" w:rsidTr="2118FA5D" w14:paraId="36CBF073" w14:textId="77777777">
        <w:trPr>
          <w:trHeight w:val="550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BC136E" w:rsidRDefault="008C0850" w14:paraId="1370AFC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BC136E" w:rsidRDefault="00BC136E" w14:paraId="6513E4C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C136E" w:rsidRDefault="008C0850" w14:paraId="473C28FE" w14:textId="7777777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Temat ten umożliwia studentowi nawiązanie do historycznych, społeczno-kulturalnych, kinematograficznych i literackich odniesień Hiszpanii.</w:t>
            </w:r>
          </w:p>
          <w:p w:rsidR="00BC136E" w:rsidRDefault="008C0850" w14:paraId="69FD606D" w14:textId="7777777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-Znajomość terminologii z zakresu dyskursów narracyjnych i kinematografii oraz poszerzenie słownictwa na bazie tekstów i filmów prezentowanych w ramach kursu.</w:t>
            </w:r>
          </w:p>
          <w:p w:rsidR="00BC136E" w:rsidRDefault="00BC136E" w14:paraId="386932B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36E" w:rsidTr="2118FA5D" w14:paraId="42FE12EF" w14:textId="77777777">
        <w:trPr>
          <w:trHeight w:val="577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BC136E" w:rsidRDefault="008C0850" w14:paraId="48D42E5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BC136E" w:rsidRDefault="008C0850" w14:paraId="0F01984B" w14:textId="777777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2"/>
                <w:szCs w:val="22"/>
              </w:rPr>
            </w:pPr>
            <w:r>
              <w:rPr>
                <w:color w:val="212121"/>
                <w:sz w:val="22"/>
                <w:szCs w:val="22"/>
              </w:rPr>
              <w:t>Student potrafi wyszukiwać, analizować, oceniać, wybierać i wykorzystywać informacje z dziedziny literatury i kina hiszpańskiego, rozpoznając związki między różnymi dyscyplinami wiedzy humanistycznej.</w:t>
            </w:r>
          </w:p>
          <w:p w:rsidR="00BC136E" w:rsidRDefault="008C0850" w14:paraId="4B3C37EF" w14:textId="777777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2"/>
                <w:szCs w:val="22"/>
              </w:rPr>
            </w:pPr>
            <w:r>
              <w:rPr>
                <w:color w:val="212121"/>
                <w:sz w:val="22"/>
                <w:szCs w:val="22"/>
              </w:rPr>
              <w:t>Potrafi rozpoznawać ważne dzieła kina hiszpańskiego i ma podstawowe umiejętności interpretowania ich</w:t>
            </w:r>
          </w:p>
          <w:p w:rsidR="00BC136E" w:rsidRDefault="00BC136E" w14:paraId="603A98A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36E" w:rsidTr="2118FA5D" w14:paraId="135AB1AB" w14:textId="77777777"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BC136E" w:rsidRDefault="008C0850" w14:paraId="282928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BC136E" w:rsidP="2118FA5D" w:rsidRDefault="008C0850" w14:paraId="41CA9248" w14:textId="1AB23564">
            <w:pPr>
              <w:rPr>
                <w:rFonts w:ascii="Arial" w:hAnsi="Arial" w:cs="Arial"/>
                <w:sz w:val="20"/>
                <w:szCs w:val="20"/>
              </w:rPr>
            </w:pPr>
            <w:r w:rsidRPr="2118FA5D"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</w:tr>
    </w:tbl>
    <w:p w:rsidR="00BC136E" w:rsidRDefault="00BC136E" w14:paraId="195EBAF9" w14:textId="77777777">
      <w:pPr>
        <w:rPr>
          <w:rFonts w:ascii="Arial" w:hAnsi="Arial" w:cs="Arial"/>
          <w:sz w:val="20"/>
          <w:szCs w:val="20"/>
        </w:rPr>
      </w:pPr>
    </w:p>
    <w:p w:rsidR="00BC136E" w:rsidRDefault="00BC136E" w14:paraId="6237B1BB" w14:textId="77777777">
      <w:pPr>
        <w:rPr>
          <w:rFonts w:ascii="Arial" w:hAnsi="Arial" w:cs="Arial"/>
          <w:sz w:val="20"/>
          <w:szCs w:val="20"/>
        </w:rPr>
      </w:pPr>
    </w:p>
    <w:p w:rsidR="00BC136E" w:rsidRDefault="00BC136E" w14:paraId="0DAA3385" w14:textId="77777777">
      <w:pPr>
        <w:rPr>
          <w:rFonts w:ascii="Arial" w:hAnsi="Arial" w:cs="Arial"/>
          <w:sz w:val="20"/>
          <w:szCs w:val="20"/>
        </w:rPr>
      </w:pPr>
    </w:p>
    <w:p w:rsidR="00BC136E" w:rsidRDefault="00BC136E" w14:paraId="55872DF6" w14:textId="77777777">
      <w:pPr>
        <w:rPr>
          <w:rFonts w:ascii="Arial" w:hAnsi="Arial" w:cs="Arial"/>
          <w:sz w:val="20"/>
          <w:szCs w:val="20"/>
        </w:rPr>
      </w:pPr>
    </w:p>
    <w:p w:rsidR="00BC136E" w:rsidRDefault="008C0850" w14:paraId="3DFB1C7F" w14:textId="77777777">
      <w:pPr>
        <w:rPr>
          <w:rFonts w:ascii="Arial" w:hAnsi="Arial" w:cs="Arial"/>
          <w:sz w:val="20"/>
          <w:szCs w:val="20"/>
        </w:rPr>
      </w:pPr>
      <w:r>
        <w:br w:type="page"/>
      </w:r>
    </w:p>
    <w:p w:rsidR="00BC136E" w:rsidRDefault="008C0850" w14:paraId="6580FDB7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Efekty uczenia się </w:t>
      </w:r>
    </w:p>
    <w:p w:rsidR="00BC136E" w:rsidRDefault="00BC136E" w14:paraId="20923D8F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BC136E" w14:paraId="3756C6C1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255055E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15FBD5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7939BEB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C136E" w14:paraId="4D60B969" w14:textId="77777777">
        <w:trPr>
          <w:cantSplit/>
          <w:trHeight w:val="822"/>
        </w:trPr>
        <w:tc>
          <w:tcPr>
            <w:tcW w:w="1979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BC136E" w14:paraId="1713A43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8C0850" w14:paraId="678FC47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W01: Kurs przybliża słuchaczom powiązania historyczne, </w:t>
            </w:r>
            <w:proofErr w:type="spellStart"/>
            <w:r>
              <w:rPr>
                <w:sz w:val="22"/>
                <w:szCs w:val="22"/>
              </w:rPr>
              <w:t>socjokulturowe</w:t>
            </w:r>
            <w:proofErr w:type="spellEnd"/>
            <w:r>
              <w:rPr>
                <w:sz w:val="22"/>
                <w:szCs w:val="22"/>
              </w:rPr>
              <w:t xml:space="preserve"> i literackie Hiszpanii.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8C0850" w14:paraId="11711E6A" w14:textId="7777777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K1_W03</w:t>
            </w:r>
          </w:p>
          <w:p w:rsidR="00BC136E" w:rsidRDefault="008C0850" w14:paraId="3BA894C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</w:p>
        </w:tc>
      </w:tr>
    </w:tbl>
    <w:p w:rsidR="00BC136E" w:rsidRDefault="00BC136E" w14:paraId="12B5DB8C" w14:textId="77777777">
      <w:pPr>
        <w:rPr>
          <w:rFonts w:ascii="Arial" w:hAnsi="Arial" w:cs="Arial"/>
          <w:sz w:val="20"/>
          <w:szCs w:val="20"/>
        </w:rPr>
      </w:pPr>
    </w:p>
    <w:p w:rsidR="00BC136E" w:rsidRDefault="00BC136E" w14:paraId="65B43AA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3"/>
        <w:gridCol w:w="5247"/>
        <w:gridCol w:w="2410"/>
      </w:tblGrid>
      <w:tr w:rsidR="00BC136E" w14:paraId="2449B2A0" w14:textId="77777777">
        <w:trPr>
          <w:cantSplit/>
          <w:trHeight w:val="939"/>
        </w:trPr>
        <w:tc>
          <w:tcPr>
            <w:tcW w:w="1983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4E3A62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30E44F5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41C456F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C136E" w14:paraId="5245F796" w14:textId="77777777">
        <w:trPr>
          <w:cantSplit/>
          <w:trHeight w:val="2116"/>
        </w:trPr>
        <w:tc>
          <w:tcPr>
            <w:tcW w:w="1983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BC136E" w14:paraId="3A567CF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8C0850" w14:paraId="2305E016" w14:textId="777777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inherit"/>
                <w:color w:val="212121"/>
                <w:sz w:val="22"/>
                <w:szCs w:val="22"/>
              </w:rPr>
            </w:pPr>
            <w:r>
              <w:rPr>
                <w:rFonts w:eastAsia="inherit"/>
                <w:color w:val="212121"/>
                <w:sz w:val="22"/>
                <w:szCs w:val="22"/>
              </w:rPr>
              <w:t>U01: Słuchacz potrafi wyszukiwać, analizować, opiniować i stosować informacje z dziedziny literatury i kina hiszpańskiego, dostrzega związki pomiędzy różnymi dziedzinami humanistyki.</w:t>
            </w:r>
          </w:p>
          <w:p w:rsidR="00BC136E" w:rsidRDefault="00BC136E" w14:paraId="33726E3B" w14:textId="777777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inherit"/>
                <w:color w:val="212121"/>
                <w:sz w:val="22"/>
                <w:szCs w:val="22"/>
              </w:rPr>
            </w:pPr>
          </w:p>
          <w:p w:rsidR="00BC136E" w:rsidRDefault="008C0850" w14:paraId="47FB96CA" w14:textId="777777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inherit"/>
                <w:color w:val="212121"/>
                <w:sz w:val="22"/>
                <w:szCs w:val="22"/>
              </w:rPr>
            </w:pPr>
            <w:r>
              <w:rPr>
                <w:rFonts w:eastAsia="inherit"/>
                <w:color w:val="212121"/>
                <w:sz w:val="22"/>
                <w:szCs w:val="22"/>
              </w:rPr>
              <w:t>U02: Rozpoznaje znaczące dzieła kina hiszpańskiego i ma podstawowe umiejętności, by podjąć się ich interpretacji.</w:t>
            </w:r>
          </w:p>
          <w:p w:rsidR="00BC136E" w:rsidRDefault="00BC136E" w14:paraId="19D4968E" w14:textId="777777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inherit"/>
                <w:color w:val="212121"/>
                <w:sz w:val="22"/>
                <w:szCs w:val="22"/>
              </w:rPr>
            </w:pPr>
          </w:p>
          <w:p w:rsidR="00BC136E" w:rsidRDefault="008C0850" w14:paraId="0BA090E4" w14:textId="77777777">
            <w:pPr>
              <w:jc w:val="both"/>
              <w:rPr>
                <w:sz w:val="22"/>
                <w:szCs w:val="22"/>
              </w:rPr>
            </w:pPr>
            <w:r>
              <w:rPr>
                <w:rFonts w:eastAsia="inherit"/>
                <w:color w:val="212121"/>
                <w:sz w:val="22"/>
                <w:szCs w:val="22"/>
              </w:rPr>
              <w:t xml:space="preserve">U03: </w:t>
            </w:r>
            <w:r>
              <w:rPr>
                <w:sz w:val="22"/>
                <w:szCs w:val="22"/>
              </w:rPr>
              <w:t>Potrafi współdziałać i pracować w grupie, przyjmując w niej różne role</w:t>
            </w:r>
          </w:p>
          <w:p w:rsidR="00BC136E" w:rsidRDefault="00BC136E" w14:paraId="29E3435C" w14:textId="777777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inherit"/>
                <w:color w:val="212121"/>
                <w:sz w:val="22"/>
                <w:szCs w:val="22"/>
              </w:rPr>
            </w:pPr>
          </w:p>
          <w:p w:rsidR="00BC136E" w:rsidRDefault="00BC136E" w14:paraId="0E9BF3A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8C0850" w14:paraId="0FDFB965" w14:textId="7777777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K1_U01</w:t>
            </w:r>
          </w:p>
          <w:p w:rsidR="00BC136E" w:rsidRDefault="00BC136E" w14:paraId="14D81C1B" w14:textId="77777777">
            <w:pPr>
              <w:rPr>
                <w:sz w:val="22"/>
                <w:szCs w:val="22"/>
              </w:rPr>
            </w:pPr>
          </w:p>
          <w:p w:rsidR="00BC136E" w:rsidRDefault="00BC136E" w14:paraId="41BAE511" w14:textId="77777777">
            <w:pPr>
              <w:rPr>
                <w:sz w:val="22"/>
                <w:szCs w:val="22"/>
              </w:rPr>
            </w:pPr>
          </w:p>
          <w:p w:rsidR="00BC136E" w:rsidRDefault="00BC136E" w14:paraId="39F28BED" w14:textId="77777777">
            <w:pPr>
              <w:rPr>
                <w:sz w:val="22"/>
                <w:szCs w:val="22"/>
              </w:rPr>
            </w:pPr>
          </w:p>
          <w:p w:rsidR="00BC136E" w:rsidRDefault="00BC136E" w14:paraId="28EED944" w14:textId="77777777">
            <w:pPr>
              <w:rPr>
                <w:sz w:val="22"/>
                <w:szCs w:val="22"/>
              </w:rPr>
            </w:pPr>
          </w:p>
          <w:p w:rsidR="00BC136E" w:rsidRDefault="008C0850" w14:paraId="6E11DB32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K1_U03</w:t>
            </w:r>
          </w:p>
          <w:p w:rsidR="00BC136E" w:rsidRDefault="00BC136E" w14:paraId="3E12F0AB" w14:textId="77777777">
            <w:pPr>
              <w:rPr>
                <w:sz w:val="22"/>
                <w:szCs w:val="22"/>
              </w:rPr>
            </w:pPr>
          </w:p>
          <w:p w:rsidR="00BC136E" w:rsidRDefault="00BC136E" w14:paraId="77A7B259" w14:textId="77777777">
            <w:pPr>
              <w:rPr>
                <w:sz w:val="22"/>
                <w:szCs w:val="22"/>
              </w:rPr>
            </w:pPr>
          </w:p>
          <w:p w:rsidR="00BC136E" w:rsidRDefault="00BC136E" w14:paraId="7772058D" w14:textId="77777777">
            <w:pPr>
              <w:rPr>
                <w:sz w:val="22"/>
                <w:szCs w:val="22"/>
              </w:rPr>
            </w:pPr>
          </w:p>
          <w:p w:rsidR="00BC136E" w:rsidRDefault="008C0850" w14:paraId="6C4BF0E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K1_U08</w:t>
            </w:r>
          </w:p>
          <w:p w:rsidR="00BC136E" w:rsidRDefault="00BC136E" w14:paraId="386693E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36E" w:rsidRDefault="00BC136E" w14:paraId="6138256F" w14:textId="77777777">
      <w:pPr>
        <w:rPr>
          <w:rFonts w:ascii="Arial" w:hAnsi="Arial" w:cs="Arial"/>
          <w:sz w:val="20"/>
          <w:szCs w:val="20"/>
        </w:rPr>
      </w:pPr>
    </w:p>
    <w:p w:rsidR="00BC136E" w:rsidRDefault="00BC136E" w14:paraId="4200FB6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3"/>
        <w:gridCol w:w="5247"/>
        <w:gridCol w:w="2410"/>
      </w:tblGrid>
      <w:tr w:rsidR="00BC136E" w14:paraId="7821AC3E" w14:textId="77777777">
        <w:trPr>
          <w:cantSplit/>
          <w:trHeight w:val="800"/>
        </w:trPr>
        <w:tc>
          <w:tcPr>
            <w:tcW w:w="1983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3AB95D5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743F5C1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3DBC33F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C136E" w14:paraId="0664984E" w14:textId="77777777">
        <w:trPr>
          <w:cantSplit/>
          <w:trHeight w:val="1984"/>
        </w:trPr>
        <w:tc>
          <w:tcPr>
            <w:tcW w:w="1983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BC136E" w14:paraId="3ED9C4D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8C0850" w14:paraId="4361C2A0" w14:textId="777777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K01 Spostrzega kino jako jeden z ważnych sposobów wyrazu współczesnej kultury i potrafi ocenić je w kontekście innych obszarów językowych i kulturowych.</w:t>
            </w:r>
          </w:p>
          <w:p w:rsidR="00BC136E" w:rsidRDefault="00BC136E" w14:paraId="18744F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8C0850" w14:paraId="41166BF2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K2_K02</w:t>
            </w:r>
          </w:p>
          <w:p w:rsidR="00BC136E" w:rsidRDefault="00BC136E" w14:paraId="1437FABC" w14:textId="77777777">
            <w:pPr>
              <w:rPr>
                <w:sz w:val="22"/>
                <w:szCs w:val="22"/>
              </w:rPr>
            </w:pPr>
          </w:p>
          <w:p w:rsidR="00BC136E" w:rsidRDefault="00BC136E" w14:paraId="429AAD47" w14:textId="77777777">
            <w:pPr>
              <w:rPr>
                <w:sz w:val="22"/>
                <w:szCs w:val="22"/>
              </w:rPr>
            </w:pPr>
          </w:p>
          <w:p w:rsidR="00BC136E" w:rsidRDefault="00BC136E" w14:paraId="42F6525C" w14:textId="77777777">
            <w:pPr>
              <w:rPr>
                <w:sz w:val="22"/>
                <w:szCs w:val="22"/>
              </w:rPr>
            </w:pPr>
          </w:p>
          <w:p w:rsidR="00BC136E" w:rsidRDefault="00BC136E" w14:paraId="7EC27DE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36E" w:rsidRDefault="00BC136E" w14:paraId="5C33A135" w14:textId="77777777">
      <w:pPr>
        <w:rPr>
          <w:rFonts w:ascii="Arial" w:hAnsi="Arial" w:cs="Arial"/>
          <w:sz w:val="20"/>
          <w:szCs w:val="20"/>
        </w:rPr>
      </w:pPr>
    </w:p>
    <w:p w:rsidR="00BC136E" w:rsidRDefault="00BC136E" w14:paraId="43BC42EC" w14:textId="77777777">
      <w:pPr>
        <w:rPr>
          <w:rFonts w:ascii="Arial" w:hAnsi="Arial" w:cs="Arial"/>
          <w:sz w:val="20"/>
          <w:szCs w:val="20"/>
        </w:rPr>
      </w:pPr>
    </w:p>
    <w:p w:rsidR="00BC136E" w:rsidRDefault="00BC136E" w14:paraId="28603B51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0"/>
        <w:gridCol w:w="1227"/>
        <w:gridCol w:w="850"/>
        <w:gridCol w:w="272"/>
        <w:gridCol w:w="862"/>
        <w:gridCol w:w="315"/>
        <w:gridCol w:w="818"/>
        <w:gridCol w:w="286"/>
        <w:gridCol w:w="849"/>
        <w:gridCol w:w="283"/>
        <w:gridCol w:w="850"/>
        <w:gridCol w:w="286"/>
        <w:gridCol w:w="848"/>
        <w:gridCol w:w="284"/>
      </w:tblGrid>
      <w:tr w:rsidR="00BC136E" w:rsidTr="09A07383" w14:paraId="6963C613" w14:textId="77777777">
        <w:trPr>
          <w:cantSplit/>
          <w:trHeight w:val="424" w:hRule="exact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BC136E" w:rsidRDefault="008C0850" w14:paraId="0ED0554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BC136E" w:rsidTr="09A07383" w14:paraId="4B966B78" w14:textId="77777777">
        <w:trPr>
          <w:cantSplit/>
          <w:trHeight w:val="654"/>
        </w:trPr>
        <w:tc>
          <w:tcPr>
            <w:tcW w:w="160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8C0850" w14:paraId="33B2C5D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8C0850" w14:paraId="6C5C4AA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BC136E" w:rsidRDefault="008C0850" w14:paraId="2BA9C7E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C136E" w:rsidRDefault="008C0850" w14:paraId="2B67E3A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BC136E" w:rsidTr="09A07383" w14:paraId="09E711C3" w14:textId="77777777">
        <w:trPr>
          <w:cantSplit/>
          <w:trHeight w:val="477"/>
        </w:trPr>
        <w:tc>
          <w:tcPr>
            <w:tcW w:w="1609" w:type="dxa"/>
            <w:vMerge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64A5AB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vMerge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42B4A74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C136E" w:rsidRDefault="008C0850" w14:paraId="27815BE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28B081D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8C0850" w14:paraId="167200C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2E94ACC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8C0850" w14:paraId="18B644D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237C86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8C0850" w14:paraId="7B43FA1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79DE16C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8C0850" w14:paraId="581CA2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5D98390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8C0850" w14:paraId="33D0BE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6A2433E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36E" w:rsidTr="09A07383" w14:paraId="31E5825E" w14:textId="77777777">
        <w:trPr>
          <w:trHeight w:val="499"/>
        </w:trPr>
        <w:tc>
          <w:tcPr>
            <w:tcW w:w="160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8C0850" w14:paraId="00A123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40D07907" w14:textId="73D3089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9A07383" w:rsidR="1E94994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C136E" w:rsidRDefault="59B025C8" w14:paraId="18BFD40B" w14:textId="4C75DF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C136E" w:rsidRDefault="00BC136E" w14:paraId="123668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4C5069B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43F5A9E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4284549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69AD215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36E" w:rsidTr="09A07383" w14:paraId="7EF58B92" w14:textId="77777777">
        <w:trPr>
          <w:trHeight w:val="462"/>
        </w:trPr>
        <w:tc>
          <w:tcPr>
            <w:tcW w:w="160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4CC70F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0BAECE1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C136E" w:rsidRDefault="00BC136E" w14:paraId="4C25B4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C136E" w:rsidRDefault="00BC136E" w14:paraId="5D776E2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49CA3F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6EEDA12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2D4C7B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BC136E" w:rsidRDefault="00BC136E" w14:paraId="6A2DED4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36E" w:rsidRDefault="00BC136E" w14:paraId="2CF84FC2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BC136E" w:rsidRDefault="00BC136E" w14:paraId="4D1898B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BC136E" w:rsidRDefault="00BC136E" w14:paraId="43A7C37A" w14:textId="77777777">
      <w:pPr>
        <w:rPr>
          <w:rFonts w:ascii="Arial" w:hAnsi="Arial" w:cs="Arial"/>
          <w:sz w:val="20"/>
          <w:szCs w:val="20"/>
        </w:rPr>
      </w:pPr>
    </w:p>
    <w:p w:rsidR="00BC136E" w:rsidRDefault="008C0850" w14:paraId="16030A19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w:rsidR="00BC136E" w:rsidRDefault="00BC136E" w14:paraId="0DA70E58" w14:textId="77777777">
      <w:pPr>
        <w:rPr>
          <w:rFonts w:ascii="Arial" w:hAnsi="Arial" w:cs="Arial"/>
          <w:sz w:val="20"/>
          <w:szCs w:val="20"/>
        </w:rPr>
      </w:pPr>
    </w:p>
    <w:tbl>
      <w:tblPr>
        <w:tblW w:w="963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0"/>
      </w:tblGrid>
      <w:tr w:rsidR="00BC136E" w:rsidTr="2118FA5D" w14:paraId="490DEF3A" w14:textId="77777777">
        <w:trPr>
          <w:trHeight w:val="615"/>
        </w:trPr>
        <w:tc>
          <w:tcPr>
            <w:tcW w:w="963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8C0850" w14:paraId="5CDDEE5B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Konwersatorium: lektura i analiza praktyczna utworów literackich i teoretycznoliterackich z elementami wykładu jako wprowadzenia do problematyki.</w:t>
            </w:r>
          </w:p>
        </w:tc>
      </w:tr>
    </w:tbl>
    <w:p w:rsidR="00BC136E" w:rsidRDefault="00BC136E" w14:paraId="369F5990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BC136E" w:rsidRDefault="00BC136E" w14:paraId="1A3BCCD2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BC136E" w:rsidRDefault="008C0850" w14:paraId="032D5029" w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Formy sprawdzania efektów kształcenia</w:t>
      </w:r>
    </w:p>
    <w:p w:rsidR="00BC136E" w:rsidRDefault="00BC136E" w14:paraId="7C68ED63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963"/>
        <w:gridCol w:w="664"/>
        <w:gridCol w:w="667"/>
        <w:gridCol w:w="667"/>
        <w:gridCol w:w="666"/>
        <w:gridCol w:w="664"/>
        <w:gridCol w:w="667"/>
        <w:gridCol w:w="667"/>
        <w:gridCol w:w="666"/>
        <w:gridCol w:w="564"/>
        <w:gridCol w:w="768"/>
        <w:gridCol w:w="667"/>
        <w:gridCol w:w="667"/>
        <w:gridCol w:w="664"/>
      </w:tblGrid>
      <w:tr w:rsidR="00BC136E" w14:paraId="254C0722" w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BC136E" w14:paraId="6067ED8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0E0FF02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147C7357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0561976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0BFA89F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258A7A2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4C7D0C5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744EA40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07F8165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537CA62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6FFEC44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1BBD257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42535DA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BC136E" w:rsidRDefault="008C0850" w14:paraId="133CF9E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BC136E" w14:paraId="4FEB136C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70BA72A0" w14:textId="77777777">
            <w:pPr>
              <w:pStyle w:val="Textodeglobo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3BCC44B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2674B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65FDA8D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4F43059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59394DC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66913A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82296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8C0850" w14:paraId="31E806E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2D5D9B7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7B2306D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9CB412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55901C9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14A66E8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36E" w14:paraId="19B5CDF3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0855030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406219D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E86B9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6179074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7B18CB9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14649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08ED14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1FE816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8C0850" w14:paraId="1BB6589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3D725F9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67C9FB7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4AC02B3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4946BEE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3A16D9F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36E" w14:paraId="37F7A8CB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6EAAB39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25B8E9F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41F5A7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823734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530B583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754430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541363E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6ED6C9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8C0850" w14:paraId="5D6CA3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2BDC22C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372E64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9CD0F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1ACE6DA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7C50847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36E" w14:paraId="69816DCF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3313577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80FB4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5D7CCF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18264A4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FFD0CD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79E3708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2560904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48BFEA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8C0850" w14:paraId="09B47CF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6C2A1F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2709B4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3A59916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192CF8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6D4775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36E" w14:paraId="096993C5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BC136E" w:rsidRDefault="008C0850" w14:paraId="255E85D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3640D1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6FB24A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25E509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5E9B20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004485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5FB0FDA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23FF66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8C0850" w14:paraId="17FBEBE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3695C03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29FB691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2CFAE41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300DB05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BC136E" w:rsidRDefault="00BC136E" w14:paraId="1833770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36E" w:rsidRDefault="00BC136E" w14:paraId="3256B2B3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BC136E" w:rsidRDefault="00BC136E" w14:paraId="4312577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BC136E" w:rsidTr="2118FA5D" w14:paraId="58BD3700" w14:textId="77777777">
        <w:trPr>
          <w:trHeight w:val="2250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BC136E" w:rsidRDefault="008C0850" w14:paraId="31B2534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BC136E" w:rsidRDefault="008C0850" w14:paraId="2131F64E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118F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7140E72E" w:rsidP="2118FA5D" w:rsidRDefault="7140E72E" w14:paraId="36FC29AA" w14:textId="06867E5F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2118FA5D">
              <w:rPr>
                <w:rFonts w:ascii="Arial" w:hAnsi="Arial" w:cs="Arial"/>
                <w:sz w:val="20"/>
                <w:szCs w:val="20"/>
              </w:rPr>
              <w:t>Przedmiot kończy się zaliczeniem bez oceny.</w:t>
            </w:r>
          </w:p>
          <w:p w:rsidR="00BC136E" w:rsidRDefault="008C0850" w14:paraId="14C2DF90" w14:textId="77777777">
            <w:pPr>
              <w:pStyle w:val="Zawartotabeli"/>
              <w:spacing w:before="57" w:after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Studenci otrzymają wybór tekstów i filmów. </w:t>
            </w:r>
          </w:p>
          <w:p w:rsidRPr="003E4829" w:rsidR="003E4829" w:rsidP="003E4829" w:rsidRDefault="00BC136E" w14:paraId="6D1603D7" w14:textId="514D3E5D">
            <w:pPr>
              <w:pStyle w:val="Zawartotabeli"/>
              <w:spacing w:before="57" w:after="57"/>
              <w:rPr>
                <w:rFonts w:eastAsia="Arial"/>
                <w:sz w:val="22"/>
                <w:szCs w:val="22"/>
              </w:rPr>
            </w:pPr>
            <w:r w:rsidRPr="2118FA5D">
              <w:rPr>
                <w:rFonts w:eastAsia="Arial"/>
                <w:sz w:val="22"/>
                <w:szCs w:val="22"/>
              </w:rPr>
              <w:t>Zaliczenie na podstawie aktywnego uczestnictwa w zajęciach</w:t>
            </w:r>
            <w:r w:rsidRPr="2118FA5D" w:rsidR="51948DAD">
              <w:rPr>
                <w:rFonts w:eastAsia="Arial"/>
                <w:sz w:val="22"/>
                <w:szCs w:val="22"/>
              </w:rPr>
              <w:t>, obecności [dopuszcza się 1 nieobecność nieusprawiedliwioną]</w:t>
            </w:r>
            <w:r w:rsidRPr="2118FA5D">
              <w:rPr>
                <w:rFonts w:eastAsia="Arial"/>
                <w:sz w:val="22"/>
                <w:szCs w:val="22"/>
              </w:rPr>
              <w:t xml:space="preserve"> (lektura tekstów i dyskusja). Praca w grupach, prezentowanie prac.</w:t>
            </w:r>
            <w:r w:rsidRPr="003E4829" w:rsidR="003E482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3E4829" w:rsidR="003E4829">
              <w:rPr>
                <w:rFonts w:eastAsia="Arial"/>
                <w:sz w:val="22"/>
                <w:szCs w:val="22"/>
              </w:rPr>
              <w:t xml:space="preserve">Po każdym spotkaniu studenci zobowiązani są do samodzielnego opracowania materiału oraz wykonania zadań i ćwiczeń utrwalających (zadania domowe). Szacunkowy czas pracy własnej między zajęciami wynosi </w:t>
            </w:r>
            <w:r w:rsidRPr="003E4829" w:rsidR="003E4829">
              <w:rPr>
                <w:rFonts w:eastAsia="Arial"/>
                <w:b/>
                <w:bCs/>
                <w:sz w:val="22"/>
                <w:szCs w:val="22"/>
              </w:rPr>
              <w:t>około 1 godziny tygodniowo</w:t>
            </w:r>
            <w:r w:rsidRPr="003E4829" w:rsidR="003E4829">
              <w:rPr>
                <w:rFonts w:eastAsia="Arial"/>
                <w:sz w:val="22"/>
                <w:szCs w:val="22"/>
              </w:rPr>
              <w:t xml:space="preserve"> i jest niezbędny do pełnego uczestnictwa w kolejnych spotkaniach oraz systematycznego rozwoju kompetencji.</w:t>
            </w:r>
          </w:p>
          <w:p w:rsidR="00BC136E" w:rsidP="2118FA5D" w:rsidRDefault="00BC136E" w14:paraId="012DE52A" w14:textId="009E3B15">
            <w:pPr>
              <w:pStyle w:val="Zawartotabeli"/>
              <w:spacing w:before="57" w:after="57"/>
              <w:rPr>
                <w:rFonts w:eastAsia="Arial"/>
                <w:sz w:val="22"/>
                <w:szCs w:val="22"/>
              </w:rPr>
            </w:pPr>
          </w:p>
        </w:tc>
      </w:tr>
    </w:tbl>
    <w:p w:rsidR="00BC136E" w:rsidRDefault="00BC136E" w14:paraId="6DF3E46C" w14:textId="77777777">
      <w:pPr>
        <w:rPr>
          <w:rFonts w:ascii="Arial" w:hAnsi="Arial" w:cs="Arial"/>
          <w:sz w:val="20"/>
          <w:szCs w:val="20"/>
        </w:rPr>
      </w:pPr>
    </w:p>
    <w:p w:rsidR="00BC136E" w:rsidRDefault="00BC136E" w14:paraId="408EFE58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BC136E" w14:paraId="39DF756D" w14:textId="77777777">
        <w:trPr>
          <w:trHeight w:val="1089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BC136E" w:rsidRDefault="008C0850" w14:paraId="48C03A3A" w14:textId="77777777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BC136E" w:rsidRDefault="00BC136E" w14:paraId="1186AF1F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BC136E" w:rsidRDefault="008C0850" w14:paraId="76F8E8E3" w14:textId="77777777">
            <w:pPr>
              <w:spacing w:before="100" w:after="10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>Zajęcia stacjonarne, które w razie konieczności związanej z sytuacją epidemiologiczną mogę przyjąć formę zdalnych.</w:t>
            </w:r>
            <w:r>
              <w:rPr>
                <w:rStyle w:val="eop"/>
                <w:rFonts w:ascii="Arial" w:hAnsi="Arial" w:cs="Arial"/>
                <w:shd w:val="clear" w:color="auto" w:fill="FFFFFF"/>
              </w:rPr>
              <w:t> </w:t>
            </w:r>
          </w:p>
          <w:p w:rsidR="00BC136E" w:rsidRDefault="00BC136E" w14:paraId="460B483F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36E" w:rsidRDefault="00BC136E" w14:paraId="4CA89696" w14:textId="77777777">
      <w:pPr>
        <w:rPr>
          <w:rFonts w:ascii="Arial" w:hAnsi="Arial" w:cs="Arial"/>
          <w:sz w:val="20"/>
          <w:szCs w:val="20"/>
        </w:rPr>
      </w:pPr>
    </w:p>
    <w:p w:rsidR="00BC136E" w:rsidRDefault="008C0850" w14:paraId="7AA5D6F9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Treści merytoryczne (wykaz tematów)</w:t>
      </w:r>
    </w:p>
    <w:p w:rsidR="00BC136E" w:rsidRDefault="00BC136E" w14:paraId="47351088" w14:textId="77777777">
      <w:pPr>
        <w:rPr>
          <w:rFonts w:ascii="Arial" w:hAnsi="Arial" w:cs="Arial"/>
          <w:sz w:val="20"/>
          <w:szCs w:val="20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9F29CC" w:rsidR="00BC136E" w:rsidTr="2118FA5D" w14:paraId="4FDC87C3" w14:textId="77777777">
        <w:trPr>
          <w:trHeight w:val="1905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8C0850" w14:paraId="59C817D5" w14:textId="777777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Kino hiszpańskie w kontekście historycznym</w:t>
            </w:r>
          </w:p>
          <w:p w:rsidR="00BC136E" w:rsidRDefault="008C0850" w14:paraId="016961F9" w14:textId="5CE40D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  <w:proofErr w:type="spellStart"/>
            <w:r>
              <w:rPr>
                <w:sz w:val="22"/>
                <w:szCs w:val="22"/>
              </w:rPr>
              <w:t>Adaptaciones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lorquianas</w:t>
            </w:r>
            <w:proofErr w:type="spellEnd"/>
          </w:p>
          <w:p w:rsidRPr="009F29CC" w:rsidR="00BC136E" w:rsidRDefault="008C0850" w14:paraId="42E04DF8" w14:textId="4A4A3E5C">
            <w:pPr>
              <w:jc w:val="both"/>
              <w:rPr>
                <w:sz w:val="22"/>
                <w:szCs w:val="22"/>
                <w:lang w:val="es-ES"/>
              </w:rPr>
            </w:pPr>
            <w:r w:rsidRPr="006D6EA8">
              <w:rPr>
                <w:sz w:val="22"/>
                <w:szCs w:val="22"/>
              </w:rPr>
              <w:t xml:space="preserve"> </w:t>
            </w:r>
            <w:r w:rsidRPr="009F29CC">
              <w:rPr>
                <w:sz w:val="22"/>
                <w:szCs w:val="22"/>
                <w:lang w:val="es-ES"/>
              </w:rPr>
              <w:t>-</w:t>
            </w:r>
            <w:r w:rsidRPr="009F29CC" w:rsidR="009F29CC">
              <w:rPr>
                <w:sz w:val="22"/>
                <w:szCs w:val="22"/>
                <w:lang w:val="es-ES"/>
              </w:rPr>
              <w:t>Adaptaciones de la Guerra C</w:t>
            </w:r>
            <w:r w:rsidR="009F29CC">
              <w:rPr>
                <w:sz w:val="22"/>
                <w:szCs w:val="22"/>
                <w:lang w:val="es-ES"/>
              </w:rPr>
              <w:t>ivil</w:t>
            </w:r>
          </w:p>
          <w:p w:rsidR="00BC136E" w:rsidRDefault="008C0850" w14:paraId="321C0BFF" w14:textId="3A31FF07">
            <w:pPr>
              <w:jc w:val="both"/>
              <w:rPr>
                <w:sz w:val="22"/>
                <w:szCs w:val="22"/>
                <w:lang w:val="es-ES"/>
              </w:rPr>
            </w:pPr>
            <w:r w:rsidRPr="009F29CC">
              <w:rPr>
                <w:sz w:val="22"/>
                <w:szCs w:val="22"/>
                <w:lang w:val="es-ES"/>
              </w:rPr>
              <w:t xml:space="preserve">- </w:t>
            </w:r>
            <w:r w:rsidR="009F29CC">
              <w:rPr>
                <w:sz w:val="22"/>
                <w:szCs w:val="22"/>
                <w:lang w:val="es-ES"/>
              </w:rPr>
              <w:t>Literatura, cine y</w:t>
            </w:r>
            <w:r w:rsidRPr="009F29CC" w:rsidR="009F29CC">
              <w:rPr>
                <w:sz w:val="22"/>
                <w:szCs w:val="22"/>
                <w:lang w:val="es-ES"/>
              </w:rPr>
              <w:t xml:space="preserve"> T</w:t>
            </w:r>
            <w:r w:rsidR="009F29CC">
              <w:rPr>
                <w:sz w:val="22"/>
                <w:szCs w:val="22"/>
                <w:lang w:val="es-ES"/>
              </w:rPr>
              <w:t>ransición</w:t>
            </w:r>
          </w:p>
          <w:p w:rsidR="009F29CC" w:rsidRDefault="009F29CC" w14:paraId="6BCFC2B7" w14:textId="6CAA5C69">
            <w:pPr>
              <w:jc w:val="both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- Nuevas tendencias del cine literario actual</w:t>
            </w:r>
          </w:p>
          <w:p w:rsidRPr="009F29CC" w:rsidR="00BC136E" w:rsidP="2118FA5D" w:rsidRDefault="5CDC546D" w14:paraId="7904FFF6" w14:textId="0FC112C0">
            <w:pPr>
              <w:jc w:val="both"/>
              <w:rPr>
                <w:sz w:val="22"/>
                <w:szCs w:val="22"/>
                <w:lang w:val="es-ES"/>
              </w:rPr>
            </w:pPr>
            <w:r w:rsidRPr="2118FA5D">
              <w:rPr>
                <w:sz w:val="22"/>
                <w:szCs w:val="22"/>
                <w:lang w:val="es-ES"/>
              </w:rPr>
              <w:t>- Cine y cómic</w:t>
            </w:r>
          </w:p>
        </w:tc>
      </w:tr>
    </w:tbl>
    <w:p w:rsidRPr="009F29CC" w:rsidR="00BC136E" w:rsidRDefault="00BC136E" w14:paraId="5A51265F" w14:textId="77777777">
      <w:pPr>
        <w:rPr>
          <w:rFonts w:ascii="Arial" w:hAnsi="Arial" w:cs="Arial"/>
          <w:sz w:val="20"/>
          <w:szCs w:val="20"/>
          <w:lang w:val="es-ES"/>
        </w:rPr>
      </w:pPr>
    </w:p>
    <w:p w:rsidRPr="009F29CC" w:rsidR="00BC136E" w:rsidRDefault="00BC136E" w14:paraId="7639DEE1" w14:textId="77777777">
      <w:pPr>
        <w:rPr>
          <w:rFonts w:ascii="Arial" w:hAnsi="Arial" w:cs="Arial"/>
          <w:sz w:val="20"/>
          <w:szCs w:val="20"/>
          <w:lang w:val="es-ES"/>
        </w:rPr>
      </w:pPr>
    </w:p>
    <w:p w:rsidRPr="009F29CC" w:rsidR="00BC136E" w:rsidRDefault="008C0850" w14:paraId="25284BCF" w14:textId="77777777">
      <w:pPr>
        <w:rPr>
          <w:rFonts w:ascii="Arial" w:hAnsi="Arial" w:cs="Arial"/>
          <w:sz w:val="20"/>
          <w:szCs w:val="20"/>
          <w:lang w:val="es-ES"/>
        </w:rPr>
      </w:pPr>
      <w:r w:rsidRPr="009F29CC">
        <w:rPr>
          <w:lang w:val="es-ES"/>
        </w:rPr>
        <w:br w:type="page"/>
      </w:r>
    </w:p>
    <w:p w:rsidR="00BC136E" w:rsidRDefault="008C0850" w14:paraId="15F11799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Wykaz literatury podstawowej</w:t>
      </w:r>
    </w:p>
    <w:p w:rsidR="00BC136E" w:rsidRDefault="00BC136E" w14:paraId="5D23026D" w14:textId="77777777">
      <w:pPr>
        <w:rPr>
          <w:rFonts w:ascii="Arial" w:hAnsi="Arial" w:cs="Arial"/>
          <w:sz w:val="20"/>
          <w:szCs w:val="20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3E4829" w:rsidR="00BC136E" w:rsidTr="2118FA5D" w14:paraId="76B8A2D6" w14:textId="77777777">
        <w:trPr>
          <w:trHeight w:val="1098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BC136E" w:rsidRDefault="008C0850" w14:paraId="2320F221" w14:textId="77777777">
            <w:pPr>
              <w:shd w:val="clear" w:color="auto" w:fill="FFFFFF"/>
              <w:spacing w:beforeAutospacing="1" w:afterAutospacing="1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-Alcántara, Manuel; </w:t>
            </w:r>
            <w:r>
              <w:fldChar w:fldCharType="begin"/>
            </w:r>
            <w:r w:rsidRPr="003E4829">
              <w:rPr>
                <w:lang w:val="es-ES"/>
              </w:rPr>
              <w:instrText>HYPERLINK "https://www.marcialpons.es/autores/mariani-santiago/1153452239/" \h</w:instrText>
            </w:r>
            <w:r>
              <w:fldChar w:fldCharType="separate"/>
            </w:r>
            <w:r>
              <w:rPr>
                <w:rStyle w:val="czeinternetowe"/>
                <w:sz w:val="22"/>
                <w:szCs w:val="22"/>
                <w:lang w:val="es-ES"/>
              </w:rPr>
              <w:t>Mariani, Santiago</w:t>
            </w:r>
            <w:r>
              <w:fldChar w:fldCharType="end"/>
            </w:r>
            <w:r>
              <w:rPr>
                <w:sz w:val="22"/>
                <w:szCs w:val="22"/>
                <w:lang w:val="es-ES"/>
              </w:rPr>
              <w:t xml:space="preserve"> (Coord.), </w:t>
            </w:r>
            <w:r>
              <w:rPr>
                <w:i/>
                <w:sz w:val="22"/>
                <w:szCs w:val="22"/>
                <w:lang w:val="es-ES"/>
              </w:rPr>
              <w:t>La política es de cine</w:t>
            </w:r>
            <w:r>
              <w:rPr>
                <w:sz w:val="22"/>
                <w:szCs w:val="22"/>
                <w:lang w:val="es-ES"/>
              </w:rPr>
              <w:t xml:space="preserve">, Centro de estudios políticos y constitucionales, 2018. </w:t>
            </w:r>
          </w:p>
          <w:p w:rsidRPr="00BF23D6" w:rsidR="00BC136E" w:rsidRDefault="008C0850" w14:paraId="41F5B05C" w14:textId="77777777">
            <w:pPr>
              <w:shd w:val="clear" w:color="auto" w:fill="FFFFFF"/>
              <w:spacing w:beforeAutospacing="1" w:afterAutospacing="1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proofErr w:type="spellStart"/>
            <w:r>
              <w:rPr>
                <w:sz w:val="22"/>
                <w:szCs w:val="22"/>
                <w:lang w:val="en-GB"/>
              </w:rPr>
              <w:t>Bardzińska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, Joanna Poles in Spanish. </w:t>
            </w:r>
            <w:r>
              <w:rPr>
                <w:rStyle w:val="a-size-large"/>
                <w:i/>
                <w:sz w:val="22"/>
                <w:szCs w:val="22"/>
                <w:lang w:val="en-GB"/>
              </w:rPr>
              <w:t>Poland and Spain in Late Modern and Contemporary Civilisation and Culture</w:t>
            </w:r>
            <w:r>
              <w:rPr>
                <w:rStyle w:val="a-size-large"/>
                <w:sz w:val="22"/>
                <w:szCs w:val="22"/>
                <w:lang w:val="en-GB"/>
              </w:rPr>
              <w:t>: Volume 12 (</w:t>
            </w:r>
            <w:proofErr w:type="spellStart"/>
            <w:r>
              <w:rPr>
                <w:rStyle w:val="a-size-large"/>
                <w:sz w:val="22"/>
                <w:szCs w:val="22"/>
                <w:lang w:val="en-GB"/>
              </w:rPr>
              <w:t>Colección</w:t>
            </w:r>
            <w:proofErr w:type="spellEnd"/>
            <w:r>
              <w:rPr>
                <w:rStyle w:val="a-size-large"/>
                <w:sz w:val="22"/>
                <w:szCs w:val="22"/>
                <w:lang w:val="en-GB"/>
              </w:rPr>
              <w:t xml:space="preserve"> Universidad)</w:t>
            </w:r>
            <w:r>
              <w:rPr>
                <w:sz w:val="22"/>
                <w:szCs w:val="22"/>
                <w:lang w:val="en-GB"/>
              </w:rPr>
              <w:t> (</w:t>
            </w:r>
            <w:r>
              <w:fldChar w:fldCharType="begin"/>
            </w:r>
            <w:r w:rsidRPr="003E4829">
              <w:rPr>
                <w:lang w:val="es-ES"/>
              </w:rPr>
              <w:instrText>HYPERLINK "https://www.amazon.es/s/ref=dp_byline_sr_book_1?ie=UTF8&amp;field-author=Malgorzata+Mizerska-Wrotkowska&amp;search-alias=stripbooks" \h</w:instrText>
            </w:r>
            <w:r>
              <w:fldChar w:fldCharType="separate"/>
            </w:r>
            <w:r>
              <w:rPr>
                <w:rStyle w:val="czeinternetowe"/>
                <w:sz w:val="22"/>
                <w:szCs w:val="22"/>
                <w:shd w:val="clear" w:color="auto" w:fill="FFFFFF"/>
                <w:lang w:val="en-GB"/>
              </w:rPr>
              <w:t xml:space="preserve">Malgorzata </w:t>
            </w:r>
            <w:proofErr w:type="spellStart"/>
            <w:r>
              <w:rPr>
                <w:rStyle w:val="czeinternetowe"/>
                <w:sz w:val="22"/>
                <w:szCs w:val="22"/>
                <w:shd w:val="clear" w:color="auto" w:fill="FFFFFF"/>
                <w:lang w:val="en-GB"/>
              </w:rPr>
              <w:t>Mizerska-Wrotkowska</w:t>
            </w:r>
            <w:proofErr w:type="spellEnd"/>
            <w:r>
              <w:fldChar w:fldCharType="end"/>
            </w:r>
            <w:r>
              <w:rPr>
                <w:rStyle w:val="author"/>
                <w:sz w:val="22"/>
                <w:szCs w:val="22"/>
                <w:shd w:val="clear" w:color="auto" w:fill="FFFFFF"/>
                <w:lang w:val="en-GB"/>
              </w:rPr>
              <w:t> </w:t>
            </w:r>
            <w:r>
              <w:rPr>
                <w:rStyle w:val="a-color-secondary"/>
                <w:sz w:val="22"/>
                <w:szCs w:val="22"/>
                <w:shd w:val="clear" w:color="auto" w:fill="FFFFFF"/>
                <w:lang w:val="en-GB"/>
              </w:rPr>
              <w:t>(Redactor), </w:t>
            </w:r>
            <w:hyperlink r:id="rId9">
              <w:r>
                <w:rPr>
                  <w:rStyle w:val="czeinternetowe"/>
                  <w:sz w:val="22"/>
                  <w:szCs w:val="22"/>
                  <w:shd w:val="clear" w:color="auto" w:fill="FFFFFF"/>
                  <w:lang w:val="en-GB"/>
                </w:rPr>
                <w:t>José Luis Orella Martínez</w:t>
              </w:r>
            </w:hyperlink>
            <w:r>
              <w:rPr>
                <w:rStyle w:val="author"/>
                <w:sz w:val="22"/>
                <w:szCs w:val="22"/>
                <w:shd w:val="clear" w:color="auto" w:fill="FFFFFF"/>
                <w:lang w:val="en-GB"/>
              </w:rPr>
              <w:t> </w:t>
            </w:r>
            <w:r>
              <w:rPr>
                <w:rStyle w:val="a-color-secondary"/>
                <w:sz w:val="22"/>
                <w:szCs w:val="22"/>
                <w:shd w:val="clear" w:color="auto" w:fill="FFFFFF"/>
                <w:lang w:val="en-GB"/>
              </w:rPr>
              <w:t xml:space="preserve">(Redactor), </w:t>
            </w:r>
            <w:r>
              <w:rPr>
                <w:sz w:val="22"/>
                <w:szCs w:val="22"/>
                <w:shd w:val="clear" w:color="auto" w:fill="FFFFFF"/>
                <w:lang w:val="en-GB"/>
              </w:rPr>
              <w:t>SCHEDAS, 2018.</w:t>
            </w:r>
          </w:p>
          <w:p w:rsidR="00BC136E" w:rsidRDefault="008C0850" w14:paraId="097B8122" w14:textId="77777777">
            <w:pPr>
              <w:pStyle w:val="Ttulo1"/>
              <w:shd w:val="clear" w:color="auto" w:fill="FFFFFF"/>
              <w:jc w:val="left"/>
              <w:rPr>
                <w:rFonts w:ascii="Times New Roman" w:hAnsi="Times New Roman"/>
                <w:b/>
                <w:sz w:val="22"/>
                <w:szCs w:val="22"/>
                <w:lang w:val="es-ES"/>
              </w:rPr>
            </w:pPr>
            <w:r>
              <w:rPr>
                <w:rFonts w:ascii="Times New Roman" w:hAnsi="Times New Roman"/>
                <w:sz w:val="22"/>
                <w:szCs w:val="22"/>
                <w:lang w:val="es-ES"/>
              </w:rPr>
              <w:t>-</w:t>
            </w:r>
            <w:r>
              <w:rPr>
                <w:rStyle w:val="a-size-large"/>
                <w:rFonts w:ascii="Times New Roman" w:hAnsi="Times New Roman"/>
                <w:sz w:val="22"/>
                <w:szCs w:val="22"/>
                <w:lang w:val="es-ES"/>
              </w:rPr>
              <w:t xml:space="preserve">Sánchez-Escalonilla, Antonio. </w:t>
            </w:r>
            <w:r>
              <w:rPr>
                <w:rStyle w:val="a-size-large"/>
                <w:rFonts w:ascii="Times New Roman" w:hAnsi="Times New Roman"/>
                <w:i/>
                <w:sz w:val="22"/>
                <w:szCs w:val="22"/>
                <w:lang w:val="es-ES"/>
              </w:rPr>
              <w:t>Estrategias de guion cinematográfico: El proceso de creación de una historia</w:t>
            </w:r>
            <w:r>
              <w:rPr>
                <w:rStyle w:val="a-size-large"/>
                <w:rFonts w:ascii="Times New Roman" w:hAnsi="Times New Roman"/>
                <w:sz w:val="22"/>
                <w:szCs w:val="22"/>
                <w:lang w:val="es-ES"/>
              </w:rPr>
              <w:t xml:space="preserve">, Ariel, 2014. </w:t>
            </w:r>
          </w:p>
          <w:p w:rsidR="00BC136E" w:rsidP="2118FA5D" w:rsidRDefault="00BC136E" w14:paraId="730089F0" w14:textId="3E264545">
            <w:pPr>
              <w:rPr>
                <w:sz w:val="22"/>
                <w:szCs w:val="22"/>
                <w:lang w:val="es-ES"/>
              </w:rPr>
            </w:pPr>
            <w:r w:rsidRPr="2118FA5D">
              <w:rPr>
                <w:sz w:val="22"/>
                <w:szCs w:val="22"/>
                <w:lang w:val="es-ES"/>
              </w:rPr>
              <w:t xml:space="preserve">-Selección de artículos y entrevistas del profesor. </w:t>
            </w:r>
          </w:p>
        </w:tc>
      </w:tr>
    </w:tbl>
    <w:p w:rsidRPr="00BF23D6" w:rsidR="00BC136E" w:rsidRDefault="00BC136E" w14:paraId="244BE641" w14:textId="77777777">
      <w:pPr>
        <w:rPr>
          <w:rFonts w:ascii="Arial" w:hAnsi="Arial" w:cs="Arial"/>
          <w:sz w:val="20"/>
          <w:szCs w:val="20"/>
          <w:lang w:val="es-ES"/>
        </w:rPr>
      </w:pPr>
    </w:p>
    <w:p w:rsidRPr="00BF23D6" w:rsidR="00BC136E" w:rsidRDefault="00BC136E" w14:paraId="0ECCFE7E" w14:textId="77777777">
      <w:pPr>
        <w:rPr>
          <w:rFonts w:ascii="Arial" w:hAnsi="Arial" w:cs="Arial"/>
          <w:sz w:val="20"/>
          <w:szCs w:val="20"/>
          <w:lang w:val="es-ES"/>
        </w:rPr>
      </w:pPr>
    </w:p>
    <w:p w:rsidR="00BC136E" w:rsidRDefault="008C0850" w14:paraId="694BE80F" w14:textId="77777777">
      <w:pPr>
        <w:pStyle w:val="Textodeglobo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BC136E" w:rsidRDefault="00BC136E" w14:paraId="201281CF" w14:textId="77777777">
      <w:pPr>
        <w:rPr>
          <w:rFonts w:ascii="Arial" w:hAnsi="Arial" w:cs="Arial"/>
          <w:sz w:val="20"/>
          <w:szCs w:val="20"/>
        </w:rPr>
      </w:pPr>
    </w:p>
    <w:tbl>
      <w:tblPr>
        <w:tblW w:w="9582" w:type="dxa"/>
        <w:tblLayout w:type="fixed"/>
        <w:tblLook w:val="04A0" w:firstRow="1" w:lastRow="0" w:firstColumn="1" w:lastColumn="0" w:noHBand="0" w:noVBand="1"/>
      </w:tblPr>
      <w:tblGrid>
        <w:gridCol w:w="2766"/>
        <w:gridCol w:w="5748"/>
        <w:gridCol w:w="1068"/>
      </w:tblGrid>
      <w:tr w:rsidR="00BC136E" w:rsidTr="09A07383" w14:paraId="2F67ABC2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BC136E" w:rsidRDefault="008C0850" w14:paraId="010AAD6E" w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8C0850" w14:paraId="11AC1687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BC136E" w14:paraId="11E8EA0D" w14:textId="669905E9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9A07383" w:rsidR="3870FA8F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="00BC136E" w:rsidTr="09A07383" w14:paraId="2B5A8B4C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BC136E" w:rsidRDefault="00BC136E" w14:paraId="3735080F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8C0850" w14:paraId="0882E9BA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42CAEC58" w14:paraId="214D3E44" w14:textId="32E795FE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BC136E" w:rsidTr="09A07383" w14:paraId="0451595A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="00BC136E" w:rsidRDefault="00BC136E" w14:paraId="4B9EBF38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8C0850" w14:paraId="241AB4AB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BC136E" w14:paraId="2F91B81F" w14:textId="77777777">
            <w:pPr>
              <w:spacing w:line="276" w:lineRule="auto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BC136E" w:rsidTr="09A07383" w14:paraId="07E11DFF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BC136E" w:rsidRDefault="008C0850" w14:paraId="3FDD8E3D" w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8C0850" w14:paraId="31A68B0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8C0850" w14:paraId="5D2FA531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BC136E" w:rsidTr="09A07383" w14:paraId="0F9D69B7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BC136E" w:rsidRDefault="00BC136E" w14:paraId="62488744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8C0850" w14:paraId="137A2E6C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BC136E" w14:paraId="51539C3B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BC136E" w:rsidTr="09A07383" w14:paraId="58604619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BC136E" w:rsidRDefault="00BC136E" w14:paraId="24ED42A3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8C0850" w14:paraId="3D2220AF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BC136E" w14:paraId="614CBFA0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BC136E" w:rsidTr="09A07383" w14:paraId="3A488B64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="00BC136E" w:rsidRDefault="00BC136E" w14:paraId="006E1948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8C0850" w14:paraId="1ACC9DB9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BC136E" w14:paraId="36CB8F63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BC136E" w:rsidTr="09A07383" w14:paraId="010EA735" w14:textId="77777777">
        <w:trPr>
          <w:trHeight w:val="365"/>
        </w:trPr>
        <w:tc>
          <w:tcPr>
            <w:tcW w:w="8514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BC136E" w:rsidRDefault="008C0850" w14:paraId="0C1842F7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8C0850" w14:paraId="19CDA3B9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25</w:t>
            </w:r>
          </w:p>
        </w:tc>
      </w:tr>
      <w:tr w:rsidR="00BC136E" w:rsidTr="09A07383" w14:paraId="0396EB0E" w14:textId="77777777">
        <w:trPr>
          <w:trHeight w:val="392"/>
        </w:trPr>
        <w:tc>
          <w:tcPr>
            <w:tcW w:w="8514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BC136E" w:rsidRDefault="008C0850" w14:paraId="2A315C2B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BC136E" w:rsidRDefault="008C0850" w14:paraId="42A9B524" w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BC136E" w:rsidRDefault="00BC136E" w14:paraId="4FC42019" w14:textId="77777777">
      <w:pPr>
        <w:pStyle w:val="Textodeglobo1"/>
        <w:rPr>
          <w:rFonts w:ascii="Arial" w:hAnsi="Arial" w:cs="Arial"/>
          <w:sz w:val="20"/>
          <w:szCs w:val="20"/>
        </w:rPr>
      </w:pPr>
    </w:p>
    <w:sectPr w:rsidR="00BC136E">
      <w:headerReference w:type="default" r:id="rId10"/>
      <w:footerReference w:type="default" r:id="rId11"/>
      <w:pgSz w:w="11906" w:h="16838" w:orient="portrait"/>
      <w:pgMar w:top="1276" w:right="1134" w:bottom="1134" w:left="1134" w:header="454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7796" w:rsidRDefault="00507796" w14:paraId="04D6A11B" w14:textId="77777777">
      <w:r>
        <w:separator/>
      </w:r>
    </w:p>
  </w:endnote>
  <w:endnote w:type="continuationSeparator" w:id="0">
    <w:p w:rsidR="00507796" w:rsidRDefault="00507796" w14:paraId="4B955D7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136E" w:rsidRDefault="008C0850" w14:paraId="45723887" w14:textId="77777777">
    <w:pPr>
      <w:pStyle w:val="Piedepgina"/>
      <w:jc w:val="right"/>
    </w:pPr>
    <w:r>
      <w:fldChar w:fldCharType="begin"/>
    </w:r>
    <w:r>
      <w:instrText>PAGE</w:instrText>
    </w:r>
    <w:r>
      <w:fldChar w:fldCharType="separate"/>
    </w:r>
    <w:r w:rsidR="006D6EA8">
      <w:rPr>
        <w:noProof/>
      </w:rPr>
      <w:t>4</w:t>
    </w:r>
    <w:r>
      <w:fldChar w:fldCharType="end"/>
    </w:r>
  </w:p>
  <w:p w:rsidR="00BC136E" w:rsidRDefault="00BC136E" w14:paraId="49EF6EFB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7796" w:rsidRDefault="00507796" w14:paraId="0C1430EB" w14:textId="77777777">
      <w:r>
        <w:separator/>
      </w:r>
    </w:p>
  </w:footnote>
  <w:footnote w:type="continuationSeparator" w:id="0">
    <w:p w:rsidR="00507796" w:rsidRDefault="00507796" w14:paraId="4CE8798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136E" w:rsidRDefault="00BC136E" w14:paraId="4AE43574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136E"/>
    <w:rsid w:val="003E4829"/>
    <w:rsid w:val="003E7E04"/>
    <w:rsid w:val="00507796"/>
    <w:rsid w:val="006D6EA8"/>
    <w:rsid w:val="008275A9"/>
    <w:rsid w:val="008C0850"/>
    <w:rsid w:val="009F29CC"/>
    <w:rsid w:val="00BC136E"/>
    <w:rsid w:val="00BF23D6"/>
    <w:rsid w:val="02FDD19A"/>
    <w:rsid w:val="08BCC94B"/>
    <w:rsid w:val="09A07383"/>
    <w:rsid w:val="141C9448"/>
    <w:rsid w:val="1E949949"/>
    <w:rsid w:val="2118FA5D"/>
    <w:rsid w:val="2B0AC7DF"/>
    <w:rsid w:val="2CCBD08F"/>
    <w:rsid w:val="3422C514"/>
    <w:rsid w:val="36914285"/>
    <w:rsid w:val="3870FA8F"/>
    <w:rsid w:val="3A78DE3B"/>
    <w:rsid w:val="42CAEC58"/>
    <w:rsid w:val="4BC6F1FF"/>
    <w:rsid w:val="4E0035DB"/>
    <w:rsid w:val="4EBA65BA"/>
    <w:rsid w:val="4EDFD7B4"/>
    <w:rsid w:val="51948DAD"/>
    <w:rsid w:val="52344DED"/>
    <w:rsid w:val="59B025C8"/>
    <w:rsid w:val="5AB2256F"/>
    <w:rsid w:val="5CDC546D"/>
    <w:rsid w:val="6B6CBC06"/>
    <w:rsid w:val="7140E72E"/>
    <w:rsid w:val="76B5E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2BB00"/>
  <w15:docId w15:val="{C4F85BB9-4970-421F-B21C-E50E72A3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</w:pPr>
    <w:rPr>
      <w:sz w:val="24"/>
      <w:szCs w:val="24"/>
      <w:lang w:val="pl-PL" w:eastAsia="pl-PL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  <w:qFormat/>
  </w:style>
  <w:style w:type="character" w:styleId="Nmerodepgina">
    <w:name w:val="page number"/>
    <w:semiHidden/>
    <w:qFormat/>
    <w:rPr>
      <w:sz w:val="14"/>
      <w:szCs w:val="14"/>
    </w:rPr>
  </w:style>
  <w:style w:type="character" w:styleId="Refdecomentario">
    <w:name w:val="annotation reference"/>
    <w:semiHidden/>
    <w:qFormat/>
    <w:rPr>
      <w:sz w:val="16"/>
      <w:szCs w:val="16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semiHidden/>
    <w:qFormat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xtodegloboCar" w:customStyle="1">
    <w:name w:val="Texto de globo Car"/>
    <w:link w:val="BalloonText0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xtocomentarioCar" w:customStyle="1">
    <w:name w:val="Texto comentario Car"/>
    <w:basedOn w:val="Fuentedeprrafopredeter"/>
    <w:link w:val="Textocomentario"/>
    <w:semiHidden/>
    <w:qFormat/>
    <w:rsid w:val="009026FF"/>
  </w:style>
  <w:style w:type="character" w:styleId="AsuntodelcomentarioCar" w:customStyle="1">
    <w:name w:val="Asunto del comentario Car"/>
    <w:link w:val="annotationsubject0"/>
    <w:uiPriority w:val="99"/>
    <w:semiHidden/>
    <w:qFormat/>
    <w:rsid w:val="009026FF"/>
    <w:rPr>
      <w:b/>
      <w:bCs/>
    </w:rPr>
  </w:style>
  <w:style w:type="character" w:styleId="normaltextrun" w:customStyle="1">
    <w:name w:val="normaltextrun"/>
    <w:basedOn w:val="Fuentedeprrafopredeter"/>
    <w:qFormat/>
    <w:rsid w:val="00F16AD8"/>
  </w:style>
  <w:style w:type="character" w:styleId="eop" w:customStyle="1">
    <w:name w:val="eop"/>
    <w:basedOn w:val="Fuentedeprrafopredeter"/>
    <w:qFormat/>
    <w:rsid w:val="00F16AD8"/>
  </w:style>
  <w:style w:type="character" w:styleId="czeinternetowe" w:customStyle="1">
    <w:name w:val="Łącze internetowe"/>
    <w:uiPriority w:val="99"/>
    <w:semiHidden/>
    <w:unhideWhenUsed/>
    <w:rsid w:val="00F16AD8"/>
    <w:rPr>
      <w:color w:val="0000FF"/>
      <w:u w:val="single"/>
    </w:rPr>
  </w:style>
  <w:style w:type="character" w:styleId="a-size-large" w:customStyle="1">
    <w:name w:val="a-size-large"/>
    <w:qFormat/>
    <w:rsid w:val="00F16AD8"/>
  </w:style>
  <w:style w:type="character" w:styleId="author" w:customStyle="1">
    <w:name w:val="author"/>
    <w:qFormat/>
    <w:rsid w:val="00F16AD8"/>
  </w:style>
  <w:style w:type="character" w:styleId="a-color-secondary" w:customStyle="1">
    <w:name w:val="a-color-secondary"/>
    <w:qFormat/>
    <w:rsid w:val="00F16AD8"/>
  </w:style>
  <w:style w:type="paragraph" w:styleId="Nagwek1" w:customStyle="1">
    <w:name w:val="Nagłówek1"/>
    <w:basedOn w:val="Normal"/>
    <w:next w:val="Textoindependiente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Lista">
    <w:name w:val="List"/>
    <w:basedOn w:val="Textoindependiente"/>
    <w:semiHidden/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"/>
    <w:qFormat/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  <w:qFormat/>
  </w:style>
  <w:style w:type="paragraph" w:styleId="Textocomentario">
    <w:name w:val="annotation text"/>
    <w:basedOn w:val="Normal"/>
    <w:link w:val="TextocomentarioCar"/>
    <w:semiHidden/>
    <w:qFormat/>
    <w:rPr>
      <w:sz w:val="20"/>
      <w:szCs w:val="20"/>
    </w:rPr>
  </w:style>
  <w:style w:type="paragraph" w:styleId="Asuntodelcomentario1" w:customStyle="1">
    <w:name w:val="Asunto del comentario1"/>
    <w:basedOn w:val="Textocomentario"/>
    <w:next w:val="Textocomentario"/>
    <w:qFormat/>
    <w:rPr>
      <w:b/>
      <w:bCs/>
    </w:rPr>
  </w:style>
  <w:style w:type="paragraph" w:styleId="Textodeglobo1" w:customStyle="1">
    <w:name w:val="Texto de globo1"/>
    <w:basedOn w:val="Normal"/>
    <w:qFormat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paragraph" w:styleId="BalloonText0" w:customStyle="1">
    <w:name w:val="Balloon Text0"/>
    <w:basedOn w:val="Normal"/>
    <w:link w:val="TextodegloboCar"/>
    <w:uiPriority w:val="99"/>
    <w:semiHidden/>
    <w:unhideWhenUsed/>
    <w:qFormat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xtocomentario"/>
    <w:next w:val="Textocomentario"/>
    <w:link w:val="AsuntodelcomentarioCar"/>
    <w:uiPriority w:val="99"/>
    <w:semiHidden/>
    <w:unhideWhenUsed/>
    <w:qFormat/>
    <w:rsid w:val="009026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hyperlink" Target="https://www.amazon.es/s/ref=dp_byline_sr_book_2?ie=UTF8&amp;field-author=Jos&#233;+Luis+Orella+Mart&#237;nez&amp;search-alias=stripbooks" TargetMode="Externa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B97358-702B-457F-B6EA-26E2BF5C10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70ED5C-704A-40CE-ABA0-24D5717F9E13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68B44244-FD84-4D77-8F5A-846B320C3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70063-9e8b-4925-893f-bc4a92d930d1"/>
    <ds:schemaRef ds:uri="5746adce-39f6-4307-a716-175767c45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dc:description/>
  <lastModifiedBy>Renata Czop</lastModifiedBy>
  <revision>10</revision>
  <lastPrinted>2012-01-27T16:28:00.0000000Z</lastPrinted>
  <dcterms:created xsi:type="dcterms:W3CDTF">2022-09-26T15:27:00.0000000Z</dcterms:created>
  <dcterms:modified xsi:type="dcterms:W3CDTF">2026-02-25T14:50:41.6597361Z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Akademia Pedagogiczna</vt:lpwstr>
  </property>
  <property fmtid="{D5CDD505-2E9C-101B-9397-08002B2CF9AE}" pid="4" name="ContentTypeId">
    <vt:lpwstr>0x0101002209B232CADBB741AD8A847C28231427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MediaServiceImageTags">
    <vt:lpwstr/>
  </property>
</Properties>
</file>